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A9CE" w14:textId="08329E6D" w:rsidR="003343A8" w:rsidRPr="003343A8" w:rsidRDefault="003343A8" w:rsidP="003343A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343A8">
        <w:rPr>
          <w:rFonts w:ascii="Arial" w:eastAsia="Times New Roman" w:hAnsi="Arial" w:cs="Arial"/>
          <w:sz w:val="28"/>
          <w:szCs w:val="28"/>
          <w:lang w:eastAsia="ru-RU"/>
        </w:rPr>
        <w:t>Проект</w:t>
      </w:r>
    </w:p>
    <w:p w14:paraId="6BA0C105" w14:textId="03BC40D4" w:rsidR="00CC7742" w:rsidRPr="00736377" w:rsidRDefault="00E259E5" w:rsidP="00CC77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</w:t>
      </w:r>
      <w:r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B6017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6017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Съезда</w:t>
      </w:r>
      <w:r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774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общественной организации </w:t>
      </w:r>
    </w:p>
    <w:p w14:paraId="508E073A" w14:textId="341A2F99" w:rsidR="00E259E5" w:rsidRPr="00736377" w:rsidRDefault="00CC7742" w:rsidP="00CC77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9E5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</w:t>
      </w:r>
      <w:r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259E5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</w:t>
      </w:r>
      <w:r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259E5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патологоанатомов</w:t>
      </w:r>
      <w:r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327E5C7" w14:textId="4D3AC95F" w:rsidR="004A4A1D" w:rsidRPr="00736377" w:rsidRDefault="00E259E5" w:rsidP="00A17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7E1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74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Общероссийской общественной организации «Российское общество патологоанатомов»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spellStart"/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proofErr w:type="spellEnd"/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Минздрава России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 соответствии с планом научно-практических мероприятий Министерства здравоохранения Российской Федерации на 202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(Приказ Минздрава России от 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3B601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5CF21A6" w14:textId="77777777" w:rsidR="004A4A1D" w:rsidRPr="00736377" w:rsidRDefault="004A4A1D" w:rsidP="00A17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0354F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D84B5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D84B5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84B5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5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84B5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63 участника -</w:t>
      </w:r>
      <w:r w:rsidR="00D84B5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удаленном режиме)</w:t>
      </w:r>
      <w:r w:rsidR="000354F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республики Казахстан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110DFA" w14:textId="77777777" w:rsidR="004A4A1D" w:rsidRPr="00736377" w:rsidRDefault="004A4A1D" w:rsidP="00A17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программы </w:t>
      </w:r>
      <w:r w:rsidR="00CE2A3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была посвящена </w:t>
      </w:r>
      <w:r w:rsidR="00CE2A3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достижениям и перспективам современной патологической анатомии, </w:t>
      </w:r>
      <w:r w:rsidR="00A81DC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в котор</w:t>
      </w:r>
      <w:r w:rsidR="009A7D8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81DC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A81DC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патологической анатомии новой коронавирусной инфекции COVID-19</w:t>
      </w:r>
      <w:r w:rsidR="00A81DC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последствий</w:t>
      </w:r>
      <w:r w:rsidR="009A7D8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онкоморфологии, перинатальной патологии и детского возраста, частной</w:t>
      </w:r>
      <w:r w:rsidR="009D183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патологической анатомии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9D183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Съезде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актуальные вопросы </w:t>
      </w:r>
      <w:r w:rsidR="009D183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патологической анатомии в высшей школе как студентам, так и врачам при обучении на циклах повышения квалификации и участии их в непрерывном медицинском образовании. </w:t>
      </w:r>
      <w:r w:rsidR="003B7594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8A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организации патологоанатомической службы, н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представленных аналитических материалов и выступлений отмечены проблемные вопросы</w:t>
      </w:r>
      <w:r w:rsidR="00EE28A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r w:rsidR="00E97E7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политикой, </w:t>
      </w:r>
      <w:r w:rsidR="00EE28A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актуализацией нормативно-правовой базы патологоанатомической деятельности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трудности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</w:t>
      </w:r>
      <w:r w:rsidR="003311B4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патологоанатомической 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 Презентации основных докладов </w:t>
      </w:r>
      <w:r w:rsidR="003311B4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будут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 на 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общественной организации «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патологоанатомов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E259E5" w:rsidRPr="0073637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www.patolog.ru</w:t>
        </w:r>
      </w:hyperlink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3B8117C" w14:textId="499A9B32" w:rsidR="00E259E5" w:rsidRPr="00736377" w:rsidRDefault="004A4A1D" w:rsidP="00A17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444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E259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программных вопросов Пленум принял следующую резолюцию.</w:t>
      </w:r>
    </w:p>
    <w:p w14:paraId="7783C4F2" w14:textId="4D001216" w:rsidR="00E259E5" w:rsidRPr="00736377" w:rsidRDefault="00E259E5" w:rsidP="00A1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и признать приоритетн</w:t>
      </w:r>
      <w:r w:rsidR="00982F9F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4D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7E34D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патогенеза и патологической анатомии новой коронавирусной инфекции COVID-19</w:t>
      </w:r>
      <w:r w:rsidR="007E34D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последствий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всего арсенала современных высокотехнологичных методов исследования. Регулярно публиковать на сайте Российского общества патологоанатомов нормативные документы и информационные материалы по проблеме инфекции COVID-19</w:t>
      </w:r>
      <w:r w:rsidR="008A775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опыту работы патологоанатомической службы по борьбе с другими инфекционными заболеваниями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6A88F" w14:textId="62133D23" w:rsidR="00A17E1C" w:rsidRPr="00736377" w:rsidRDefault="00A17E1C" w:rsidP="00795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работу</w:t>
      </w:r>
      <w:r w:rsidR="00ED3717" w:rsidRPr="00736377">
        <w:rPr>
          <w:rFonts w:ascii="Times New Roman" w:eastAsia="Times New Roman" w:hAnsi="Times New Roman" w:cs="Times New Roman"/>
          <w:sz w:val="28"/>
          <w:szCs w:val="28"/>
        </w:rPr>
        <w:t xml:space="preserve"> над предложениями</w:t>
      </w:r>
      <w:r w:rsidRPr="00736377">
        <w:rPr>
          <w:rFonts w:ascii="Times New Roman" w:eastAsia="Times New Roman" w:hAnsi="Times New Roman" w:cs="Times New Roman"/>
          <w:sz w:val="28"/>
          <w:szCs w:val="28"/>
        </w:rPr>
        <w:t xml:space="preserve"> по совершенствованию законодательных основ регулирования деятельности патологоанатомической службы в Комитете Государственной 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</w:rPr>
        <w:t>Думы Федерального</w:t>
      </w:r>
      <w:r w:rsidR="00795F73" w:rsidRPr="00736377">
        <w:rPr>
          <w:rFonts w:ascii="Times New Roman" w:eastAsia="Times New Roman" w:hAnsi="Times New Roman" w:cs="Times New Roman"/>
          <w:sz w:val="28"/>
          <w:szCs w:val="28"/>
        </w:rPr>
        <w:t xml:space="preserve"> Собрания РФ </w:t>
      </w:r>
      <w:r w:rsidRPr="00736377">
        <w:rPr>
          <w:rFonts w:ascii="Times New Roman" w:eastAsia="Times New Roman" w:hAnsi="Times New Roman" w:cs="Times New Roman"/>
          <w:sz w:val="28"/>
          <w:szCs w:val="28"/>
        </w:rPr>
        <w:t>по охране здоровья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6377">
        <w:rPr>
          <w:rFonts w:ascii="Times New Roman" w:eastAsia="Times New Roman" w:hAnsi="Times New Roman" w:cs="Times New Roman"/>
          <w:sz w:val="28"/>
          <w:szCs w:val="28"/>
        </w:rPr>
        <w:t xml:space="preserve"> требующих </w:t>
      </w:r>
      <w:r w:rsidR="00795F73" w:rsidRPr="00736377">
        <w:rPr>
          <w:rFonts w:ascii="Times New Roman" w:eastAsia="Times New Roman" w:hAnsi="Times New Roman" w:cs="Times New Roman"/>
          <w:sz w:val="28"/>
          <w:szCs w:val="28"/>
        </w:rPr>
        <w:t xml:space="preserve">внесения поправок в </w:t>
      </w:r>
      <w:r w:rsidR="00795F73" w:rsidRPr="00736377">
        <w:rPr>
          <w:rFonts w:ascii="Times New Roman" w:hAnsi="Times New Roman"/>
          <w:sz w:val="28"/>
          <w:szCs w:val="28"/>
        </w:rPr>
        <w:t>Федеральный закон от 21.11.2011 №323-ФЗ «Об основах охраны здоровья граждан в Российской Федерации»</w:t>
      </w:r>
      <w:r w:rsidR="009D1FA1" w:rsidRPr="00736377">
        <w:rPr>
          <w:rFonts w:ascii="Times New Roman" w:hAnsi="Times New Roman"/>
          <w:sz w:val="28"/>
          <w:szCs w:val="28"/>
        </w:rPr>
        <w:t>.</w:t>
      </w:r>
    </w:p>
    <w:p w14:paraId="4E3DC15D" w14:textId="65DB8BC8" w:rsidR="00874CBD" w:rsidRPr="00736377" w:rsidRDefault="00E259E5" w:rsidP="00A1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последняя коллегия Минздрава СССР по вопросам патологоанатомической службы состоялась 3</w:t>
      </w:r>
      <w:r w:rsidR="007E34D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назад (29 марта 1989 года),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Минздрава России не проводилась, </w:t>
      </w:r>
      <w:r w:rsidR="007E34D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Министерство здравоохранения Российской Федерации с пре</w:t>
      </w:r>
      <w:r w:rsidR="00982F9F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дложением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настоятельной  необходимости проведения коллегии Министерства, посвященной актуальным вопросам </w:t>
      </w:r>
      <w:r w:rsidR="002E41E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патологоанатомической службы страны</w:t>
      </w:r>
      <w:r w:rsidR="00874CB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9A993" w14:textId="77777777" w:rsidR="004A4A1D" w:rsidRPr="00736377" w:rsidRDefault="004A4A1D" w:rsidP="004A4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Pr="00736377">
        <w:rPr>
          <w:rFonts w:ascii="Times New Roman" w:eastAsia="Times New Roman" w:hAnsi="Times New Roman" w:cs="Times New Roman"/>
          <w:sz w:val="28"/>
          <w:szCs w:val="28"/>
        </w:rPr>
        <w:t>Комитет Государственной Думы Федерального Собрания РФ по охране здоровья</w:t>
      </w:r>
      <w:r w:rsidRPr="00736377">
        <w:rPr>
          <w:rFonts w:ascii="Times New Roman" w:hAnsi="Times New Roman" w:cs="Times New Roman"/>
          <w:sz w:val="28"/>
          <w:szCs w:val="28"/>
        </w:rPr>
        <w:t xml:space="preserve">, Правительство РФ и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России с ходатайством о недопустимости включения структур патологоанатомической службы в состав бюро судебно-медицинской экспертизы (это реализовано в ряде регионов Российской Федерации, например, в Кировской, Ленинградской, Пензенской, Псковской, Рязанской и других областях). Анализ такого объединения и переподчинения патологоанатомической службы показал существенную деформацию качества проведения патологоанатомических диагностических исследований, как посмертных, так и, особенно, прижизненных, что, в результате, негативно отражается на качестве медицинской помощи населению, а также несет в себе опасность необратимого разрушения патологической анатомии как самостоятельной специальности.</w:t>
      </w:r>
    </w:p>
    <w:p w14:paraId="7CCB2100" w14:textId="095CCC54" w:rsidR="004A4A1D" w:rsidRPr="00736377" w:rsidRDefault="004A4A1D" w:rsidP="004A4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Pr="00736377">
        <w:rPr>
          <w:rFonts w:ascii="Times New Roman" w:eastAsia="Times New Roman" w:hAnsi="Times New Roman" w:cs="Times New Roman"/>
          <w:sz w:val="28"/>
          <w:szCs w:val="28"/>
        </w:rPr>
        <w:t>Комитет Государственной Думы Федерального Собрания РФ по охране здоровья</w:t>
      </w:r>
      <w:r w:rsidRPr="00736377">
        <w:rPr>
          <w:rFonts w:ascii="Times New Roman" w:hAnsi="Times New Roman" w:cs="Times New Roman"/>
          <w:sz w:val="28"/>
          <w:szCs w:val="28"/>
        </w:rPr>
        <w:t>, Правительств</w:t>
      </w:r>
      <w:r w:rsidR="008A7751" w:rsidRPr="00736377">
        <w:rPr>
          <w:rFonts w:ascii="Times New Roman" w:hAnsi="Times New Roman" w:cs="Times New Roman"/>
          <w:sz w:val="28"/>
          <w:szCs w:val="28"/>
        </w:rPr>
        <w:t>о</w:t>
      </w:r>
      <w:r w:rsidRPr="00736377">
        <w:rPr>
          <w:rFonts w:ascii="Times New Roman" w:hAnsi="Times New Roman" w:cs="Times New Roman"/>
          <w:sz w:val="28"/>
          <w:szCs w:val="28"/>
        </w:rPr>
        <w:t xml:space="preserve"> РФ и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 России </w:t>
      </w:r>
      <w:r w:rsidR="008A775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ходатайством о недопустимости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</w:t>
      </w:r>
      <w:r w:rsidR="008A775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некоторых регионах Российской Федерации негативн</w:t>
      </w:r>
      <w:r w:rsidR="008A775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</w:t>
      </w:r>
      <w:r w:rsidR="008A775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разделению деятельности структур патологоанатомической службы на изолированные части (по объектам или методам исследования), а также передаче части ее прижизненной диагностической работы структурам по клинико-лабораторной диагностике (</w:t>
      </w:r>
      <w:r w:rsidR="008A775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A775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«Гистология»), что нарушает целостность специальности, необратимо снижает как качество морфологической диагностики, так и общий профессиональный уровень врачей-патологоанатомов и негативно отражается на качестве медицинской помощи населению.</w:t>
      </w:r>
    </w:p>
    <w:p w14:paraId="3961E2F5" w14:textId="103A8EB0" w:rsidR="005324B1" w:rsidRPr="00736377" w:rsidRDefault="00ED3717" w:rsidP="00A1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и поддержать</w:t>
      </w:r>
      <w:r w:rsidR="009950A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B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950A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24B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1C0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актуализации Профессионального стандарта «врач-патологоанатом»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279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по профессиональным квалификациям  в здравоохранении от 09.02.2022г.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сотрудничестве с </w:t>
      </w:r>
      <w:r w:rsidR="00396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Союзом медицинского сообщества «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медицинской палатой</w:t>
      </w:r>
      <w:r w:rsidR="00396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16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6316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71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6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316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1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6316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7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Минздрава России</w:t>
      </w:r>
      <w:r w:rsidR="009E5E2B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патологоанатомической службе</w:t>
      </w:r>
      <w:r w:rsidR="005324B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16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3B8358" w14:textId="2E5CF7EF" w:rsidR="00706830" w:rsidRPr="00736377" w:rsidRDefault="009950A9" w:rsidP="00A1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="00EF09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ФФОМС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изменения </w:t>
      </w:r>
      <w:r w:rsidR="003D368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ФФОМС от 01.12.2010 №230 (в редакции  22.02.2017 №45)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EF09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69" w:rsidRPr="00736377">
        <w:rPr>
          <w:rFonts w:ascii="Times New Roman" w:hAnsi="Times New Roman" w:cs="Times New Roman"/>
          <w:sz w:val="28"/>
          <w:szCs w:val="28"/>
        </w:rPr>
        <w:t>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r w:rsidR="003D3681" w:rsidRPr="00736377">
        <w:rPr>
          <w:rFonts w:ascii="Times New Roman" w:hAnsi="Times New Roman" w:cs="Times New Roman"/>
          <w:sz w:val="28"/>
          <w:szCs w:val="28"/>
        </w:rPr>
        <w:t xml:space="preserve">, </w:t>
      </w:r>
      <w:r w:rsidR="009D1FA1" w:rsidRPr="0073637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06830" w:rsidRPr="00736377">
        <w:rPr>
          <w:rFonts w:ascii="Times New Roman" w:hAnsi="Times New Roman" w:cs="Times New Roman"/>
          <w:sz w:val="28"/>
          <w:szCs w:val="28"/>
        </w:rPr>
        <w:t>участия территориальных объединений врачей Российского общества патологоанатомов в составе тарифных комисси</w:t>
      </w:r>
      <w:r w:rsidR="009D1FA1" w:rsidRPr="00736377">
        <w:rPr>
          <w:rFonts w:ascii="Times New Roman" w:hAnsi="Times New Roman" w:cs="Times New Roman"/>
          <w:sz w:val="28"/>
          <w:szCs w:val="28"/>
        </w:rPr>
        <w:t>ях</w:t>
      </w:r>
      <w:r w:rsidR="00706830" w:rsidRPr="00736377">
        <w:rPr>
          <w:rFonts w:ascii="Times New Roman" w:hAnsi="Times New Roman" w:cs="Times New Roman"/>
          <w:sz w:val="28"/>
          <w:szCs w:val="28"/>
        </w:rPr>
        <w:t xml:space="preserve"> и комисси</w:t>
      </w:r>
      <w:r w:rsidR="009D1FA1" w:rsidRPr="00736377">
        <w:rPr>
          <w:rFonts w:ascii="Times New Roman" w:hAnsi="Times New Roman" w:cs="Times New Roman"/>
          <w:sz w:val="28"/>
          <w:szCs w:val="28"/>
        </w:rPr>
        <w:t>ях</w:t>
      </w:r>
      <w:r w:rsidR="00706830" w:rsidRPr="00736377">
        <w:rPr>
          <w:rFonts w:ascii="Times New Roman" w:hAnsi="Times New Roman" w:cs="Times New Roman"/>
          <w:sz w:val="28"/>
          <w:szCs w:val="28"/>
        </w:rPr>
        <w:t xml:space="preserve"> по разработке территориальных программ государственных гарантий.</w:t>
      </w:r>
    </w:p>
    <w:p w14:paraId="45C31F9E" w14:textId="2D94A838" w:rsidR="0021174E" w:rsidRPr="00736377" w:rsidRDefault="009950A9" w:rsidP="00A1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hAnsi="Times New Roman" w:cs="Times New Roman"/>
          <w:sz w:val="28"/>
          <w:szCs w:val="28"/>
        </w:rPr>
        <w:t xml:space="preserve">Обратиться в Минздрав России </w:t>
      </w:r>
      <w:r w:rsidR="009D1FA1" w:rsidRPr="00736377">
        <w:rPr>
          <w:rFonts w:ascii="Times New Roman" w:hAnsi="Times New Roman" w:cs="Times New Roman"/>
          <w:sz w:val="28"/>
          <w:szCs w:val="28"/>
        </w:rPr>
        <w:t xml:space="preserve">с ходатайством о внесении </w:t>
      </w:r>
      <w:r w:rsidR="00D3063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D3063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063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</w:t>
      </w:r>
      <w:r w:rsidR="00D3063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58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D3063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58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прижизненных</w:t>
      </w:r>
      <w:r w:rsidR="00E058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патологоанатомических</w:t>
      </w:r>
      <w:r w:rsidR="00E0586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</w:t>
      </w:r>
      <w:r w:rsidR="00A037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инздрава России</w:t>
      </w:r>
      <w:r w:rsidR="00A037E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29.12.2020 №1397н)</w:t>
      </w:r>
      <w:r w:rsidR="009071D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</w:t>
      </w:r>
      <w:r w:rsidR="000B516F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нормирования труда врачей-патологоанатомов</w:t>
      </w:r>
      <w:r w:rsidR="005A4E7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1FA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медицинского персонала в патологической анатомии, </w:t>
      </w:r>
      <w:r w:rsidR="005A4E7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системы его оплаты.</w:t>
      </w:r>
      <w:r w:rsidR="00AD2BF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Аргументом для этого служит предельный кадровый дефицит в патологоанатомической службе (</w:t>
      </w:r>
      <w:r w:rsidR="009B14F8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3880</w:t>
      </w:r>
      <w:r w:rsidR="009B14F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врачей-патологоанатомов с учетом среднего коэффициента совместительства 2,5</w:t>
      </w:r>
      <w:r w:rsidR="00C5279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средних медицинских работников - </w:t>
      </w:r>
      <w:r w:rsidR="00C52791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3055</w:t>
      </w:r>
      <w:r w:rsidR="009B14F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2BF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привело к резкому росту   рабочей нагрузки на патологоанатомов с нарушением штатных нормативов</w:t>
      </w:r>
      <w:r w:rsidR="009B14F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суммарная нагрузка в расчете на одного врача-патологоанатома в 2021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4F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9B14F8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5,41</w:t>
      </w:r>
      <w:r w:rsidR="00736377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="0073637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среднего медицинского работника –</w:t>
      </w:r>
      <w:r w:rsidR="00736377" w:rsidRPr="0073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4,33</w:t>
      </w:r>
      <w:r w:rsidR="009B14F8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2BF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5BC86" w14:textId="6FA9974E" w:rsidR="000C5C18" w:rsidRPr="00736377" w:rsidRDefault="00AD2BF7" w:rsidP="002117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89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389" w:rsidRPr="00736377">
        <w:rPr>
          <w:rFonts w:ascii="Times New Roman" w:eastAsia="Times New Roman" w:hAnsi="Times New Roman" w:cs="Times New Roman"/>
          <w:sz w:val="28"/>
          <w:szCs w:val="28"/>
        </w:rPr>
        <w:t xml:space="preserve">братиться к Минздраву России,  руководителям органов здравоохранения субъектов РФ и медицинских организаций 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</w:rPr>
        <w:t>с ходатайством</w:t>
      </w:r>
      <w:r w:rsidR="00343389" w:rsidRPr="007363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389" w:rsidRPr="00736377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сложившимся острейшим кадровым дефицитом врачей-патологоанатомов и среднего медицинского персонала, </w:t>
      </w:r>
      <w:r w:rsidR="005F76B4" w:rsidRPr="00736377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</w:rPr>
        <w:t>ть в полной мере</w:t>
      </w:r>
      <w:r w:rsidR="005F76B4" w:rsidRPr="00736377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76B4" w:rsidRPr="00736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686" w:rsidRPr="0073637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ликвидации кадрового дефицита в рамках </w:t>
      </w:r>
      <w:r w:rsidR="005F76B4" w:rsidRPr="0073637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CA5686" w:rsidRPr="00736377">
        <w:rPr>
          <w:rFonts w:ascii="Times New Roman" w:eastAsia="Times New Roman" w:hAnsi="Times New Roman" w:cs="Times New Roman"/>
          <w:sz w:val="28"/>
          <w:szCs w:val="28"/>
        </w:rPr>
        <w:t xml:space="preserve"> врачей-</w:t>
      </w:r>
      <w:r w:rsidR="005F76B4" w:rsidRPr="00736377">
        <w:rPr>
          <w:rFonts w:ascii="Times New Roman" w:eastAsia="Times New Roman" w:hAnsi="Times New Roman" w:cs="Times New Roman"/>
          <w:sz w:val="28"/>
          <w:szCs w:val="28"/>
        </w:rPr>
        <w:t>патологоанатомов через целевую ординатуру</w:t>
      </w:r>
      <w:r w:rsidR="00F93153" w:rsidRPr="00736377">
        <w:rPr>
          <w:rFonts w:ascii="Times New Roman" w:eastAsia="Times New Roman" w:hAnsi="Times New Roman" w:cs="Times New Roman"/>
          <w:sz w:val="28"/>
          <w:szCs w:val="28"/>
        </w:rPr>
        <w:t xml:space="preserve"> с учетом финансирования стипендии ординатора после первичной аккредитации в размере, приравненном к размеру заработной плат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3153" w:rsidRPr="00736377">
        <w:rPr>
          <w:rFonts w:ascii="Times New Roman" w:eastAsia="Times New Roman" w:hAnsi="Times New Roman" w:cs="Times New Roman"/>
          <w:sz w:val="28"/>
          <w:szCs w:val="28"/>
        </w:rPr>
        <w:t xml:space="preserve"> врача-стажёра с правом участвовать на втором году обучения в диагностическом процессе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</w:rPr>
        <w:t>, а также о коренной реорганизации подготовки среднего медицинского персонала по патологоанатомической службе.</w:t>
      </w:r>
      <w:r w:rsidR="00F93153" w:rsidRPr="00736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9A267A" w14:textId="4236E384" w:rsidR="001F439C" w:rsidRPr="00736377" w:rsidRDefault="00B4532C" w:rsidP="001F43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439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органов исполнительной власти субъектов Российской Федерации в сфере охраны здоровья граждан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том</w:t>
      </w:r>
      <w:r w:rsidR="001F439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соответствии с Распоряжением Правительства Российской Федерации от 23 ноября 2021 г. 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439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3303-р 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39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 2022 год квоты приема на целево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39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 образовательным программам высшего образования за счет бюджетных ассигнований федерального бюджета</w:t>
      </w:r>
      <w:r w:rsidR="001369F6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439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100% бюджетных мест на обучение в ординатуре по специальности 31.08.07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439C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 анатомия для всех субъектов Российской Федерации устанавливаются на основании их заявок на целевое обучение.</w:t>
      </w:r>
    </w:p>
    <w:p w14:paraId="015BC40F" w14:textId="7D62211C" w:rsidR="0023757C" w:rsidRPr="00736377" w:rsidRDefault="00343389" w:rsidP="00A17E1C">
      <w:pPr>
        <w:pStyle w:val="msolistparagraphmailrucssattributepostfix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36377">
        <w:rPr>
          <w:sz w:val="28"/>
          <w:szCs w:val="28"/>
        </w:rPr>
        <w:lastRenderedPageBreak/>
        <w:t>Разработать и представить в Минздрав России «План переоснащения патологоанатомических бюро (отделений) субъектов РФ» в рамках</w:t>
      </w:r>
      <w:r w:rsidR="00B4532C" w:rsidRPr="00736377">
        <w:rPr>
          <w:sz w:val="28"/>
          <w:szCs w:val="28"/>
        </w:rPr>
        <w:t xml:space="preserve"> реализации </w:t>
      </w:r>
      <w:r w:rsidR="0023757C" w:rsidRPr="00736377">
        <w:rPr>
          <w:sz w:val="28"/>
          <w:szCs w:val="28"/>
        </w:rPr>
        <w:t>положений Стратегии развития здравоохранения в РФ и с учетом действующих документов стратегического планирования</w:t>
      </w:r>
      <w:r w:rsidR="0023757C" w:rsidRPr="00736377">
        <w:rPr>
          <w:strike/>
          <w:sz w:val="28"/>
          <w:szCs w:val="28"/>
        </w:rPr>
        <w:t>,</w:t>
      </w:r>
      <w:r w:rsidR="0023757C" w:rsidRPr="00736377">
        <w:rPr>
          <w:sz w:val="28"/>
          <w:szCs w:val="28"/>
        </w:rPr>
        <w:t xml:space="preserve"> обеспечив приоритет е</w:t>
      </w:r>
      <w:r w:rsidR="00F110DF" w:rsidRPr="00736377">
        <w:rPr>
          <w:sz w:val="28"/>
          <w:szCs w:val="28"/>
        </w:rPr>
        <w:t>го</w:t>
      </w:r>
      <w:r w:rsidR="0023757C" w:rsidRPr="00736377">
        <w:rPr>
          <w:sz w:val="28"/>
          <w:szCs w:val="28"/>
        </w:rPr>
        <w:t xml:space="preserve"> реализации, включающий </w:t>
      </w:r>
      <w:proofErr w:type="spellStart"/>
      <w:r w:rsidR="0023757C" w:rsidRPr="00736377">
        <w:rPr>
          <w:sz w:val="28"/>
          <w:szCs w:val="28"/>
        </w:rPr>
        <w:t>многосекторальные</w:t>
      </w:r>
      <w:proofErr w:type="spellEnd"/>
      <w:r w:rsidR="0023757C" w:rsidRPr="00736377">
        <w:rPr>
          <w:sz w:val="28"/>
          <w:szCs w:val="28"/>
        </w:rPr>
        <w:t xml:space="preserve"> меры государственной </w:t>
      </w:r>
      <w:r w:rsidR="00F110DF" w:rsidRPr="00736377">
        <w:rPr>
          <w:sz w:val="28"/>
          <w:szCs w:val="28"/>
        </w:rPr>
        <w:t>поддержки Госдумы Ф</w:t>
      </w:r>
      <w:r w:rsidR="00087E31" w:rsidRPr="00736377">
        <w:rPr>
          <w:sz w:val="28"/>
          <w:szCs w:val="28"/>
        </w:rPr>
        <w:t>едерального Собрания</w:t>
      </w:r>
      <w:r w:rsidR="00F110DF" w:rsidRPr="00736377">
        <w:rPr>
          <w:sz w:val="28"/>
          <w:szCs w:val="28"/>
        </w:rPr>
        <w:t>, Правительства</w:t>
      </w:r>
      <w:r w:rsidR="00087E31" w:rsidRPr="00736377">
        <w:rPr>
          <w:sz w:val="28"/>
          <w:szCs w:val="28"/>
        </w:rPr>
        <w:t xml:space="preserve"> РФ и </w:t>
      </w:r>
      <w:r w:rsidR="00DC758F" w:rsidRPr="00736377">
        <w:rPr>
          <w:sz w:val="28"/>
          <w:szCs w:val="28"/>
        </w:rPr>
        <w:t>Минздрава России</w:t>
      </w:r>
      <w:r w:rsidR="00087E31" w:rsidRPr="00736377">
        <w:rPr>
          <w:sz w:val="28"/>
          <w:szCs w:val="28"/>
        </w:rPr>
        <w:t xml:space="preserve">. </w:t>
      </w:r>
      <w:r w:rsidR="00DC758F" w:rsidRPr="00736377">
        <w:rPr>
          <w:sz w:val="28"/>
          <w:szCs w:val="28"/>
        </w:rPr>
        <w:t>Аргументом в пользу указанного предложения является то, что в</w:t>
      </w:r>
      <w:r w:rsidR="000C5C18" w:rsidRPr="00736377">
        <w:rPr>
          <w:sz w:val="28"/>
          <w:szCs w:val="28"/>
        </w:rPr>
        <w:t xml:space="preserve"> настоящее время</w:t>
      </w:r>
      <w:r w:rsidR="002C762B" w:rsidRPr="00736377">
        <w:rPr>
          <w:sz w:val="28"/>
          <w:szCs w:val="28"/>
        </w:rPr>
        <w:t xml:space="preserve"> </w:t>
      </w:r>
      <w:r w:rsidR="000C5C18" w:rsidRPr="00736377">
        <w:rPr>
          <w:sz w:val="28"/>
          <w:szCs w:val="28"/>
        </w:rPr>
        <w:t xml:space="preserve"> </w:t>
      </w:r>
      <w:r w:rsidR="00F110DF" w:rsidRPr="00736377">
        <w:rPr>
          <w:sz w:val="28"/>
          <w:szCs w:val="28"/>
        </w:rPr>
        <w:t xml:space="preserve"> </w:t>
      </w:r>
      <w:r w:rsidR="000C5C18" w:rsidRPr="00736377">
        <w:rPr>
          <w:sz w:val="28"/>
          <w:szCs w:val="28"/>
        </w:rPr>
        <w:t xml:space="preserve">обеспеченность </w:t>
      </w:r>
      <w:r w:rsidR="00982F9F" w:rsidRPr="00736377">
        <w:rPr>
          <w:sz w:val="28"/>
          <w:szCs w:val="28"/>
        </w:rPr>
        <w:t xml:space="preserve">патологоанатомической службы </w:t>
      </w:r>
      <w:r w:rsidR="000C5C18" w:rsidRPr="00736377">
        <w:rPr>
          <w:sz w:val="28"/>
          <w:szCs w:val="28"/>
        </w:rPr>
        <w:t>основным технологическим оборудованием в среднем по стране составляет</w:t>
      </w:r>
      <w:r w:rsidR="00DC758F" w:rsidRPr="00736377">
        <w:rPr>
          <w:sz w:val="28"/>
          <w:szCs w:val="28"/>
        </w:rPr>
        <w:t xml:space="preserve"> всего</w:t>
      </w:r>
      <w:r w:rsidR="000C5C18" w:rsidRPr="00736377">
        <w:rPr>
          <w:sz w:val="28"/>
          <w:szCs w:val="28"/>
        </w:rPr>
        <w:t xml:space="preserve"> </w:t>
      </w:r>
      <w:r w:rsidR="000C5C18" w:rsidRPr="00736377">
        <w:rPr>
          <w:b/>
          <w:bCs/>
          <w:sz w:val="28"/>
          <w:szCs w:val="28"/>
        </w:rPr>
        <w:t>39,1%</w:t>
      </w:r>
      <w:r w:rsidR="000C5C18" w:rsidRPr="00736377">
        <w:rPr>
          <w:sz w:val="28"/>
          <w:szCs w:val="28"/>
        </w:rPr>
        <w:t>,</w:t>
      </w:r>
    </w:p>
    <w:p w14:paraId="01A95C32" w14:textId="3F802739" w:rsidR="008A7751" w:rsidRPr="00736377" w:rsidRDefault="008A7751" w:rsidP="004A4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оценить уже проделанную работу и р</w:t>
      </w:r>
      <w:r w:rsidR="004A4A1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отечественные </w:t>
      </w:r>
      <w:r w:rsidR="004A4A1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внешнего контроля качества и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</w:t>
      </w:r>
      <w:r w:rsidR="004A4A1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 патологоанатомических бюро (отделений)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A1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C4C515" w14:textId="6012C58E" w:rsidR="008A7751" w:rsidRPr="00736377" w:rsidRDefault="008A7751" w:rsidP="008A7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профессиональную квалификацию</w:t>
      </w:r>
      <w:r w:rsidR="00736377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врача-патологоанатома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организовать ее независимую оценку представителями Российского общества патологоанатомов в рамках работы Совета по профессиональным квалификациям в здравоохранении.</w:t>
      </w:r>
    </w:p>
    <w:p w14:paraId="65552BC3" w14:textId="2181119D" w:rsidR="008A7751" w:rsidRPr="00736377" w:rsidRDefault="008A7751" w:rsidP="008A7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Минздрав России и Минобрнауки РФ с предложени</w:t>
      </w:r>
      <w:r w:rsidR="00CC774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актуализации всех сторон </w:t>
      </w:r>
      <w:r w:rsidR="00CC774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</w:t>
      </w:r>
      <w:r w:rsidR="00396332" w:rsidRPr="0039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3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патологической анатомии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последипломного, в медицинских ВУЗах и Университетах</w:t>
      </w:r>
      <w:r w:rsidR="00CC774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4D39B9A" w14:textId="6B41D2C6" w:rsidR="004A4A1D" w:rsidRPr="00736377" w:rsidRDefault="008A7751" w:rsidP="004A4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4A1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участие Российского общества патологоанатомов в разработке учебных материалов и проведения учебных мероприятий в рамках непрерывного медицинского образования по специальности «патологическая анатомия». </w:t>
      </w:r>
    </w:p>
    <w:p w14:paraId="0E89BBD6" w14:textId="0C41642A" w:rsidR="008A7751" w:rsidRPr="00736377" w:rsidRDefault="00DC758F" w:rsidP="00674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</w:t>
      </w:r>
      <w:r w:rsidR="004A400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и развивать международное </w:t>
      </w:r>
      <w:r w:rsidR="0067276E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</w:t>
      </w:r>
      <w:r w:rsidR="004A400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 патологоанатомическими сообществами дружественных России стран с участием в </w:t>
      </w:r>
      <w:r w:rsidR="007F5D24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научных исследованиях, </w:t>
      </w:r>
      <w:r w:rsidR="008C1A2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400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онгрессах, </w:t>
      </w:r>
      <w:r w:rsidR="008C1A2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4005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ъездах, научно-практических конференциях, </w:t>
      </w:r>
      <w:r w:rsidR="008C1A2D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симпозиумах, школах, семинарах</w:t>
      </w:r>
      <w:r w:rsidR="00BD02D1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обмене передовым опытом</w:t>
      </w:r>
      <w:r w:rsidR="002707F2" w:rsidRPr="0073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A7751" w:rsidRPr="0073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1526"/>
    <w:multiLevelType w:val="multilevel"/>
    <w:tmpl w:val="099058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B3ABF"/>
    <w:multiLevelType w:val="hybridMultilevel"/>
    <w:tmpl w:val="210884E0"/>
    <w:lvl w:ilvl="0" w:tplc="74A663FC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9315759">
    <w:abstractNumId w:val="0"/>
  </w:num>
  <w:num w:numId="2" w16cid:durableId="124147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82"/>
    <w:rsid w:val="000354FE"/>
    <w:rsid w:val="000455BC"/>
    <w:rsid w:val="00087E31"/>
    <w:rsid w:val="000B516F"/>
    <w:rsid w:val="000C5C18"/>
    <w:rsid w:val="000D4441"/>
    <w:rsid w:val="001369F6"/>
    <w:rsid w:val="001C10EB"/>
    <w:rsid w:val="001F439C"/>
    <w:rsid w:val="0021174E"/>
    <w:rsid w:val="0023757C"/>
    <w:rsid w:val="00263165"/>
    <w:rsid w:val="00270203"/>
    <w:rsid w:val="002707F2"/>
    <w:rsid w:val="002A0C06"/>
    <w:rsid w:val="002C2A21"/>
    <w:rsid w:val="002C762B"/>
    <w:rsid w:val="002E41E2"/>
    <w:rsid w:val="00327482"/>
    <w:rsid w:val="003311B4"/>
    <w:rsid w:val="003343A8"/>
    <w:rsid w:val="00343389"/>
    <w:rsid w:val="00396332"/>
    <w:rsid w:val="00397C8B"/>
    <w:rsid w:val="003A3BF7"/>
    <w:rsid w:val="003B6017"/>
    <w:rsid w:val="003B7594"/>
    <w:rsid w:val="003D3681"/>
    <w:rsid w:val="00440170"/>
    <w:rsid w:val="00496F1E"/>
    <w:rsid w:val="004A4005"/>
    <w:rsid w:val="004A4A1D"/>
    <w:rsid w:val="004C5502"/>
    <w:rsid w:val="005324B1"/>
    <w:rsid w:val="005502B6"/>
    <w:rsid w:val="005A4E71"/>
    <w:rsid w:val="005E36B7"/>
    <w:rsid w:val="005F76B4"/>
    <w:rsid w:val="00610626"/>
    <w:rsid w:val="0067276E"/>
    <w:rsid w:val="006A0D6C"/>
    <w:rsid w:val="00706830"/>
    <w:rsid w:val="00736377"/>
    <w:rsid w:val="007642E0"/>
    <w:rsid w:val="00795F73"/>
    <w:rsid w:val="007E34D8"/>
    <w:rsid w:val="007F5D24"/>
    <w:rsid w:val="00871D27"/>
    <w:rsid w:val="00874CBD"/>
    <w:rsid w:val="008A7751"/>
    <w:rsid w:val="008C1A2D"/>
    <w:rsid w:val="008E5E0E"/>
    <w:rsid w:val="009071D5"/>
    <w:rsid w:val="00982F9F"/>
    <w:rsid w:val="009950A9"/>
    <w:rsid w:val="009A7D87"/>
    <w:rsid w:val="009B14F8"/>
    <w:rsid w:val="009D1836"/>
    <w:rsid w:val="009D1FA1"/>
    <w:rsid w:val="009E5E2B"/>
    <w:rsid w:val="00A037E5"/>
    <w:rsid w:val="00A17E1C"/>
    <w:rsid w:val="00A22EAF"/>
    <w:rsid w:val="00A81DC1"/>
    <w:rsid w:val="00AD2BF7"/>
    <w:rsid w:val="00AE27DA"/>
    <w:rsid w:val="00B4532C"/>
    <w:rsid w:val="00BD02D1"/>
    <w:rsid w:val="00BD794F"/>
    <w:rsid w:val="00BE31C0"/>
    <w:rsid w:val="00C51955"/>
    <w:rsid w:val="00C52791"/>
    <w:rsid w:val="00C532D9"/>
    <w:rsid w:val="00CA5686"/>
    <w:rsid w:val="00CC7742"/>
    <w:rsid w:val="00CE2A3C"/>
    <w:rsid w:val="00D21F5B"/>
    <w:rsid w:val="00D3063E"/>
    <w:rsid w:val="00D71766"/>
    <w:rsid w:val="00D84B5D"/>
    <w:rsid w:val="00DC758F"/>
    <w:rsid w:val="00E05869"/>
    <w:rsid w:val="00E259E5"/>
    <w:rsid w:val="00E51FB6"/>
    <w:rsid w:val="00E63C16"/>
    <w:rsid w:val="00E97E79"/>
    <w:rsid w:val="00EC4092"/>
    <w:rsid w:val="00ED3717"/>
    <w:rsid w:val="00EE28AB"/>
    <w:rsid w:val="00EF0711"/>
    <w:rsid w:val="00EF0969"/>
    <w:rsid w:val="00F110DF"/>
    <w:rsid w:val="00F62579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8C25"/>
  <w15:chartTrackingRefBased/>
  <w15:docId w15:val="{6D30A260-5020-4A71-B9F8-40B082C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9E5"/>
    <w:rPr>
      <w:b/>
      <w:bCs/>
    </w:rPr>
  </w:style>
  <w:style w:type="character" w:styleId="a5">
    <w:name w:val="Hyperlink"/>
    <w:basedOn w:val="a0"/>
    <w:uiPriority w:val="99"/>
    <w:semiHidden/>
    <w:unhideWhenUsed/>
    <w:rsid w:val="00E259E5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23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6">
    <w:name w:val="List Paragraph"/>
    <w:uiPriority w:val="34"/>
    <w:qFormat/>
    <w:rsid w:val="00795F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7">
    <w:name w:val="По умолчанию"/>
    <w:rsid w:val="002117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o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 Федор Георгиевич</dc:creator>
  <cp:keywords/>
  <dc:description/>
  <cp:lastModifiedBy>Лев Кактурский</cp:lastModifiedBy>
  <cp:revision>8</cp:revision>
  <dcterms:created xsi:type="dcterms:W3CDTF">2022-06-25T15:57:00Z</dcterms:created>
  <dcterms:modified xsi:type="dcterms:W3CDTF">2022-06-27T19:56:00Z</dcterms:modified>
</cp:coreProperties>
</file>